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Default="00A9309E" w:rsidP="00A9309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309E" w:rsidRPr="00A9309E" w:rsidRDefault="00A9309E" w:rsidP="00A9309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7DAC" w:rsidRPr="007A7DAC" w:rsidRDefault="00B077B3" w:rsidP="007A7DA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7A7DAC" w:rsidRPr="007A7DAC">
        <w:rPr>
          <w:rFonts w:ascii="Times New Roman" w:hAnsi="Times New Roman"/>
          <w:sz w:val="24"/>
          <w:szCs w:val="24"/>
        </w:rPr>
        <w:t xml:space="preserve">УТВЕРЖДЕНО </w:t>
      </w:r>
    </w:p>
    <w:p w:rsidR="007A7DAC" w:rsidRPr="007A7DAC" w:rsidRDefault="007A7DAC" w:rsidP="007A7DA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7DAC">
        <w:rPr>
          <w:rFonts w:ascii="Times New Roman" w:hAnsi="Times New Roman"/>
          <w:sz w:val="24"/>
          <w:szCs w:val="24"/>
        </w:rPr>
        <w:t xml:space="preserve">                                  Решением Ученого совета </w:t>
      </w:r>
    </w:p>
    <w:p w:rsidR="007A7DAC" w:rsidRPr="007A7DAC" w:rsidRDefault="007A7DAC" w:rsidP="007A7DA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7DAC">
        <w:rPr>
          <w:rFonts w:ascii="Times New Roman" w:hAnsi="Times New Roman"/>
          <w:sz w:val="24"/>
          <w:szCs w:val="24"/>
        </w:rPr>
        <w:t xml:space="preserve">                                  Протокол №6 </w:t>
      </w:r>
    </w:p>
    <w:p w:rsidR="00B077B3" w:rsidRPr="006D3369" w:rsidRDefault="007A7DAC" w:rsidP="007A7DA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7DAC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7DAC">
        <w:rPr>
          <w:rFonts w:ascii="Times New Roman" w:hAnsi="Times New Roman"/>
          <w:sz w:val="24"/>
          <w:szCs w:val="24"/>
        </w:rPr>
        <w:t>«25» февраля 2021 г.</w:t>
      </w:r>
    </w:p>
    <w:p w:rsidR="00B077B3" w:rsidRPr="006D3369" w:rsidRDefault="00B077B3" w:rsidP="00B077B3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B077B3" w:rsidRPr="00FE59AB" w:rsidRDefault="00B077B3" w:rsidP="00B077B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B077B3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9309E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A9309E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9309E" w:rsidRPr="00A9309E" w:rsidTr="00E174F0">
        <w:trPr>
          <w:trHeight w:val="303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A9309E" w:rsidRPr="00A9309E" w:rsidTr="00E174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9309E" w:rsidRPr="00A9309E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A9309E" w:rsidRPr="00A9309E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9309E" w:rsidRPr="00A9309E" w:rsidTr="00E174F0">
        <w:trPr>
          <w:trHeight w:val="623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A9309E" w:rsidRPr="00A9309E" w:rsidTr="00E174F0">
        <w:trPr>
          <w:trHeight w:val="209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9309E" w:rsidRPr="00A9309E" w:rsidTr="00E174F0">
        <w:trPr>
          <w:trHeight w:val="314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A9309E" w:rsidRPr="00A9309E" w:rsidRDefault="004011A7" w:rsidP="004011A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 (ускоренное обучение)</w:t>
            </w:r>
          </w:p>
        </w:tc>
      </w:tr>
      <w:tr w:rsidR="00A9309E" w:rsidRPr="00A9309E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A9309E" w:rsidRPr="00A9309E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ознакомительная</w:t>
            </w:r>
          </w:p>
        </w:tc>
      </w:tr>
      <w:tr w:rsidR="00A9309E" w:rsidRPr="00A9309E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-385" w:type="dxa"/>
        <w:tblLook w:val="0000" w:firstRow="0" w:lastRow="0" w:firstColumn="0" w:lastColumn="0" w:noHBand="0" w:noVBand="0"/>
      </w:tblPr>
      <w:tblGrid>
        <w:gridCol w:w="2138"/>
        <w:gridCol w:w="2464"/>
        <w:gridCol w:w="4497"/>
      </w:tblGrid>
      <w:tr w:rsidR="00A9309E" w:rsidRPr="00A9309E" w:rsidTr="00A9309E">
        <w:trPr>
          <w:trHeight w:val="456"/>
          <w:jc w:val="center"/>
        </w:trPr>
        <w:tc>
          <w:tcPr>
            <w:tcW w:w="2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A9309E" w:rsidRPr="00A9309E" w:rsidRDefault="00A9309E" w:rsidP="00A9309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A9309E" w:rsidRPr="00A9309E" w:rsidTr="00A9309E">
        <w:trPr>
          <w:trHeight w:val="289"/>
          <w:jc w:val="center"/>
        </w:trPr>
        <w:tc>
          <w:tcPr>
            <w:tcW w:w="2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49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  <w:p w:rsidR="004011A7" w:rsidRPr="00A9309E" w:rsidRDefault="004011A7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переаттестовано/перезачтено (полностью)</w:t>
            </w:r>
          </w:p>
        </w:tc>
      </w:tr>
      <w:tr w:rsidR="00A9309E" w:rsidRPr="00A9309E" w:rsidTr="00A9309E">
        <w:trPr>
          <w:trHeight w:val="289"/>
          <w:jc w:val="center"/>
        </w:trPr>
        <w:tc>
          <w:tcPr>
            <w:tcW w:w="2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4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4011A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A7DAC" w:rsidRPr="00A9309E" w:rsidRDefault="007A7DAC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7A7DAC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учебной (ознакомительной) практики составлена на основе: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A9309E" w:rsidRPr="00A9309E" w:rsidRDefault="00A9309E" w:rsidP="00A9309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A9309E" w:rsidRPr="00A9309E" w:rsidRDefault="00A9309E" w:rsidP="00A9309E">
      <w:pPr>
        <w:numPr>
          <w:ilvl w:val="0"/>
          <w:numId w:val="41"/>
        </w:numPr>
        <w:spacing w:after="160" w:line="256" w:lineRule="auto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</w:t>
      </w:r>
    </w:p>
    <w:p w:rsidR="00A9309E" w:rsidRPr="00A9309E" w:rsidRDefault="00A9309E" w:rsidP="00A9309E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учебной (ознакомительной) практики принята на заседании кафедры страхования, финансов и кредита от </w:t>
      </w:r>
      <w:r w:rsidR="007A7DAC">
        <w:rPr>
          <w:rFonts w:ascii="Times New Roman" w:eastAsia="Times New Roman" w:hAnsi="Times New Roman"/>
          <w:sz w:val="24"/>
          <w:szCs w:val="24"/>
          <w:lang w:eastAsia="ar-SA"/>
        </w:rPr>
        <w:t>15 «января»</w:t>
      </w:r>
      <w:bookmarkStart w:id="0" w:name="_GoBack"/>
      <w:bookmarkEnd w:id="0"/>
      <w:r w:rsidR="007A7DAC">
        <w:rPr>
          <w:rFonts w:ascii="Times New Roman" w:eastAsia="Times New Roman" w:hAnsi="Times New Roman"/>
          <w:sz w:val="24"/>
          <w:szCs w:val="24"/>
          <w:lang w:eastAsia="ar-SA"/>
        </w:rPr>
        <w:t xml:space="preserve"> 2021 г.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7A7DAC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                                                                                </w:t>
      </w:r>
      <w:r w:rsidR="00D21C4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к.э.н., доцент Егорова А.О.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/>
    <w:p w:rsidR="00A9309E" w:rsidRPr="00A9309E" w:rsidRDefault="00A9309E" w:rsidP="00A9309E">
      <w:pPr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br w:type="page"/>
      </w:r>
    </w:p>
    <w:p w:rsidR="007D32DC" w:rsidRPr="00A9309E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Цели и задачи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Целями </w:t>
      </w:r>
      <w:r w:rsidR="007A12E9" w:rsidRPr="00A9309E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</w:t>
      </w:r>
    </w:p>
    <w:p w:rsidR="00802554" w:rsidRPr="00A9309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272314"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систематизация, обобщение и углубление теоретических знаний;</w:t>
      </w:r>
    </w:p>
    <w:p w:rsidR="00802554" w:rsidRPr="00A9309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A9309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</w:t>
      </w:r>
      <w:r w:rsidR="007A12E9" w:rsidRPr="00A9309E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 </w:t>
      </w:r>
    </w:p>
    <w:p w:rsidR="00DB04BE" w:rsidRPr="00A9309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272314" w:rsidRPr="00A9309E" w:rsidRDefault="00272314" w:rsidP="002723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iCs/>
          <w:sz w:val="24"/>
          <w:szCs w:val="24"/>
          <w:lang w:eastAsia="ru-RU"/>
        </w:rPr>
        <w:t>- проанализировать кадровые и финансовые показатели деятельности организации - базы практики;</w:t>
      </w:r>
    </w:p>
    <w:p w:rsidR="00272314" w:rsidRPr="00A9309E" w:rsidRDefault="00272314" w:rsidP="002723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iCs/>
          <w:sz w:val="24"/>
          <w:szCs w:val="24"/>
          <w:lang w:eastAsia="ru-RU"/>
        </w:rPr>
        <w:t>- рассмотреть основные продукты и/или услуги организации - базы практики, дать их количественную и качественную характеристику.</w:t>
      </w:r>
    </w:p>
    <w:p w:rsidR="00B43DB8" w:rsidRPr="00A9309E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A9309E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:rsid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</w:t>
      </w:r>
      <w:r w:rsidR="00527DF3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 у обучающегося формируются </w:t>
      </w:r>
      <w:r w:rsidR="000065E5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общепрофессиональные и </w:t>
      </w:r>
      <w:r w:rsidR="00DF5EA5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</w:p>
    <w:p w:rsidR="00A9309E" w:rsidRPr="00A9309E" w:rsidRDefault="00A9309E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119"/>
        <w:gridCol w:w="3827"/>
      </w:tblGrid>
      <w:tr w:rsidR="00D65E03" w:rsidRPr="00A9309E" w:rsidTr="00A9309E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5E03" w:rsidRPr="00A9309E" w:rsidTr="00A9309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 Выявляет сущность и особенности современных экономических процессов.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 Выбирает наиболее подходящие методы для решения задач экономической направленности и обосновывает свой выбор.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современных экономических процессов;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выбирать подходящие методы для решения задач экономической направленности;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решения прикладных задач посредством применения имеющихся знаний экономической теории.</w:t>
            </w:r>
          </w:p>
        </w:tc>
      </w:tr>
      <w:tr w:rsidR="00D65E03" w:rsidRPr="00A9309E" w:rsidTr="00A9309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ОПК-4.3. Разрабатывает эффективные управленческие решения на </w:t>
            </w: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основе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D65E03" w:rsidRPr="00A9309E" w:rsidTr="00A9309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A93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 ; осуществлять консультирование клиента по ограниченному кругу финансовых продуктов;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A93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</w:tbl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 в структуре</w:t>
      </w:r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D65E03" w:rsidRPr="00A9309E" w:rsidRDefault="00D65E03" w:rsidP="00D65E0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Учебная</w:t>
      </w:r>
      <w:r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(ознакомительная)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практика бакалавров, обучающихся по направлению подготовки 38.03.01 Экономика, профиль «Финансы и страхование» является обязательным видом учебной работы бакалавра, входит в Блок 2 «Практики» ФГОС ВО по направлению подготовки 38.03.01 «Экономика».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физическая культура и спорт, история, русский язык и культура речи, правоведение, безопасность жизнедеятельности, английский язык, экономика, математика, практикум по методам математического моделирования, история экономических учений, основы профессиональной деятельности.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учебной (ознакомительной) практики навыки будут являться базой для прохождения учебной ((научно-исследовательская работа (получение первичных навыков научно-исследовательской работы)) практики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D65E03" w:rsidRPr="00A9309E" w:rsidRDefault="00D65E03" w:rsidP="00D65E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(ознакомительная) практика осуществляется дискретно по видам практик в соответствии с календарным учебным графиком.</w:t>
      </w:r>
    </w:p>
    <w:p w:rsidR="00D65E03" w:rsidRPr="00A9309E" w:rsidRDefault="00D65E03" w:rsidP="00D65E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A9309E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A9309E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Место и время проведения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A30B0C" w:rsidRPr="00A9309E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Учебная (ознакомительная)</w:t>
      </w:r>
      <w:r w:rsidR="00A30B0C" w:rsidRPr="00A9309E">
        <w:rPr>
          <w:rFonts w:ascii="Times New Roman" w:hAnsi="Times New Roman"/>
          <w:sz w:val="24"/>
          <w:szCs w:val="24"/>
        </w:rPr>
        <w:t xml:space="preserve"> практика бакалавров проводится</w:t>
      </w:r>
      <w:r w:rsidR="00A30B0C" w:rsidRPr="00A9309E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="00A30B0C" w:rsidRPr="00A9309E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A9309E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Местом проведения </w:t>
      </w:r>
      <w:r w:rsidR="00D65E03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E67E64" w:rsidRPr="00A9309E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A9309E">
        <w:rPr>
          <w:rFonts w:ascii="Times New Roman" w:hAnsi="Times New Roman"/>
          <w:sz w:val="24"/>
          <w:szCs w:val="24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</w:p>
    <w:p w:rsidR="00A30B0C" w:rsidRPr="00A9309E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Учебная (ознакомительная)</w:t>
      </w:r>
      <w:r w:rsidR="00A30B0C" w:rsidRPr="00A9309E">
        <w:rPr>
          <w:rFonts w:ascii="Times New Roman" w:hAnsi="Times New Roman"/>
          <w:sz w:val="24"/>
          <w:szCs w:val="24"/>
        </w:rPr>
        <w:t xml:space="preserve"> практика проводится на </w:t>
      </w:r>
      <w:r w:rsidRPr="00A9309E">
        <w:rPr>
          <w:rFonts w:ascii="Times New Roman" w:hAnsi="Times New Roman"/>
          <w:sz w:val="24"/>
          <w:szCs w:val="24"/>
        </w:rPr>
        <w:t>1</w:t>
      </w:r>
      <w:r w:rsidR="00A30B0C" w:rsidRPr="00A9309E">
        <w:rPr>
          <w:rFonts w:ascii="Times New Roman" w:hAnsi="Times New Roman"/>
          <w:sz w:val="24"/>
          <w:szCs w:val="24"/>
        </w:rPr>
        <w:t xml:space="preserve"> курсе.</w:t>
      </w:r>
    </w:p>
    <w:p w:rsidR="00A30B0C" w:rsidRPr="00A9309E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A9309E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A9309E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6. Объём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и её продолжительность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A9309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A9309E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A9309E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A9309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A9309E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A9309E">
        <w:rPr>
          <w:rFonts w:ascii="Times New Roman" w:hAnsi="Times New Roman"/>
          <w:sz w:val="24"/>
          <w:szCs w:val="24"/>
        </w:rPr>
        <w:t>108 академических часов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Структура и содержание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7D32DC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7.1 Структура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</w:t>
      </w:r>
      <w:r w:rsidR="007A12E9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A9309E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2552"/>
      </w:tblGrid>
      <w:tr w:rsidR="00D65E03" w:rsidRPr="00A9309E" w:rsidTr="00A9309E">
        <w:tc>
          <w:tcPr>
            <w:tcW w:w="562" w:type="dxa"/>
            <w:vMerge w:val="restart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90" w:type="dxa"/>
            <w:vMerge w:val="restart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</w:p>
        </w:tc>
        <w:tc>
          <w:tcPr>
            <w:tcW w:w="2552" w:type="dxa"/>
            <w:vMerge w:val="restart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65E03" w:rsidRPr="00A9309E" w:rsidTr="00A9309E">
        <w:tc>
          <w:tcPr>
            <w:tcW w:w="562" w:type="dxa"/>
            <w:vMerge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2552" w:type="dxa"/>
            <w:vMerge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65E03" w:rsidRPr="00A9309E" w:rsidTr="00A9309E">
        <w:tc>
          <w:tcPr>
            <w:tcW w:w="56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5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D65E03" w:rsidRPr="00A9309E" w:rsidTr="00A9309E">
        <w:tc>
          <w:tcPr>
            <w:tcW w:w="56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55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D65E03" w:rsidRPr="00A9309E" w:rsidTr="00A9309E">
        <w:tc>
          <w:tcPr>
            <w:tcW w:w="56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5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D65E03" w:rsidRPr="00A9309E" w:rsidTr="00A9309E">
        <w:tc>
          <w:tcPr>
            <w:tcW w:w="3652" w:type="dxa"/>
            <w:gridSpan w:val="2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2552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A9309E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7.2 Содержание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484296" w:rsidRPr="00A9309E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Защита обучающимися отчёта по практике (итоговая конференция).</w:t>
      </w:r>
    </w:p>
    <w:p w:rsidR="007D32DC" w:rsidRPr="00A9309E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8. Методы и технологии, используемые на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практике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Основными образовательными технологиями, используемыми на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="00927ACF" w:rsidRPr="00A9309E">
        <w:rPr>
          <w:rFonts w:ascii="Times New Roman" w:hAnsi="Times New Roman"/>
          <w:bCs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практике, являются: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Основными возможными научно-исследовательскими технологиями, используемыми на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- подготовка и написание отчёта по итогам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bCs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практик</w:t>
      </w:r>
      <w:r w:rsidR="005A082D" w:rsidRPr="00A9309E">
        <w:rPr>
          <w:rFonts w:ascii="Times New Roman" w:hAnsi="Times New Roman"/>
          <w:sz w:val="24"/>
          <w:szCs w:val="24"/>
        </w:rPr>
        <w:t>е</w:t>
      </w:r>
      <w:r w:rsidRPr="00A9309E">
        <w:rPr>
          <w:rFonts w:ascii="Times New Roman" w:hAnsi="Times New Roman"/>
          <w:bCs/>
          <w:sz w:val="24"/>
          <w:szCs w:val="24"/>
        </w:rPr>
        <w:t>.</w:t>
      </w: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9. Формы отчётности по итогам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К формам отчётности по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bCs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Отчёт является результатом самостоятельной работы, в нем должны быть реализованы все задания на </w:t>
      </w:r>
      <w:r w:rsidR="006324EB" w:rsidRPr="00A9309E">
        <w:rPr>
          <w:rFonts w:ascii="Times New Roman" w:hAnsi="Times New Roman"/>
          <w:sz w:val="24"/>
          <w:szCs w:val="24"/>
        </w:rPr>
        <w:t>производственную</w:t>
      </w:r>
      <w:r w:rsidRPr="00A9309E">
        <w:rPr>
          <w:rFonts w:ascii="Times New Roman" w:hAnsi="Times New Roman"/>
          <w:sz w:val="24"/>
          <w:szCs w:val="24"/>
        </w:rPr>
        <w:t xml:space="preserve"> (</w:t>
      </w:r>
      <w:r w:rsidR="006324EB" w:rsidRPr="00A9309E">
        <w:rPr>
          <w:rFonts w:ascii="Times New Roman" w:eastAsia="Times New Roman" w:hAnsi="Times New Roman"/>
          <w:sz w:val="24"/>
          <w:szCs w:val="24"/>
          <w:lang w:eastAsia="ar-SA"/>
        </w:rPr>
        <w:t>технологическую (проектно-технологическую)</w:t>
      </w:r>
      <w:r w:rsidRPr="00A9309E">
        <w:rPr>
          <w:rFonts w:ascii="Times New Roman" w:hAnsi="Times New Roman"/>
          <w:sz w:val="24"/>
          <w:szCs w:val="24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</w:t>
      </w:r>
      <w:r w:rsidR="006324EB" w:rsidRPr="00A9309E">
        <w:rPr>
          <w:rFonts w:ascii="Times New Roman" w:hAnsi="Times New Roman"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структуры организации,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9309E">
        <w:rPr>
          <w:rFonts w:ascii="Times New Roman" w:eastAsiaTheme="minorHAnsi" w:hAnsi="Times New Roman"/>
          <w:i/>
          <w:sz w:val="24"/>
          <w:szCs w:val="24"/>
        </w:rPr>
        <w:t xml:space="preserve">Структура отчёта по </w:t>
      </w:r>
      <w:r w:rsidR="005A082D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учебной (ознакомительной</w:t>
      </w:r>
      <w:r w:rsidR="006324EB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</w:t>
      </w:r>
      <w:r w:rsidR="006324EB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A9309E">
        <w:rPr>
          <w:rFonts w:ascii="Times New Roman" w:hAnsi="Times New Roman"/>
          <w:i/>
          <w:sz w:val="24"/>
          <w:szCs w:val="24"/>
          <w:lang w:eastAsia="ru-RU"/>
        </w:rPr>
        <w:t>практике: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Титульный лист 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Содержание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Введение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09E">
        <w:rPr>
          <w:rFonts w:ascii="Times New Roman" w:hAnsi="Times New Roman"/>
          <w:b/>
          <w:sz w:val="24"/>
          <w:szCs w:val="24"/>
        </w:rPr>
        <w:t>1. Общая характеристика организации - базы практики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1.1. Полное и сокращённое название организации, дата создания, адрес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1.2. Организационно-правовая форма и форма собственности 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1.3.</w:t>
      </w:r>
      <w:r w:rsidRPr="00A9309E">
        <w:rPr>
          <w:rFonts w:ascii="Times New Roman" w:eastAsiaTheme="minorHAnsi" w:hAnsi="Times New Roman"/>
          <w:sz w:val="24"/>
          <w:szCs w:val="24"/>
        </w:rPr>
        <w:t>Сфера деятельности, дополнительные направления деятельности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 xml:space="preserve">1.4. Перечень продуктов и/или услуг </w:t>
      </w:r>
      <w:r w:rsidRPr="00A9309E">
        <w:rPr>
          <w:rFonts w:ascii="Times New Roman" w:hAnsi="Times New Roman"/>
          <w:sz w:val="24"/>
          <w:szCs w:val="24"/>
        </w:rPr>
        <w:t>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 xml:space="preserve">1.5. Клиенты и конкуренты </w:t>
      </w:r>
      <w:r w:rsidRPr="00A9309E">
        <w:rPr>
          <w:rFonts w:ascii="Times New Roman" w:hAnsi="Times New Roman"/>
          <w:sz w:val="24"/>
          <w:szCs w:val="24"/>
        </w:rPr>
        <w:t>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1.6. Организационная структура управления, ее краткая характеристика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 xml:space="preserve">1.7. Стратегические направления деятельности </w:t>
      </w:r>
      <w:r w:rsidRPr="00A9309E">
        <w:rPr>
          <w:rFonts w:ascii="Times New Roman" w:hAnsi="Times New Roman"/>
          <w:sz w:val="24"/>
          <w:szCs w:val="24"/>
        </w:rPr>
        <w:t>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b/>
          <w:sz w:val="24"/>
          <w:szCs w:val="24"/>
        </w:rPr>
        <w:t xml:space="preserve">2. Показатели деятельности </w:t>
      </w:r>
      <w:r w:rsidRPr="00A9309E">
        <w:rPr>
          <w:rFonts w:ascii="Times New Roman" w:hAnsi="Times New Roman"/>
          <w:b/>
          <w:sz w:val="24"/>
          <w:szCs w:val="24"/>
        </w:rPr>
        <w:t>организации - базы практики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2.1. Кадровые показатели деятельности 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2.2. Финансовые показатели деятельности 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A9309E">
        <w:rPr>
          <w:rFonts w:ascii="Times New Roman" w:eastAsiaTheme="minorHAnsi" w:hAnsi="Times New Roman"/>
          <w:b/>
          <w:sz w:val="24"/>
          <w:szCs w:val="24"/>
        </w:rPr>
        <w:t xml:space="preserve">3.Основные продукты и/или услуги </w:t>
      </w:r>
      <w:r w:rsidRPr="00A9309E">
        <w:rPr>
          <w:rFonts w:ascii="Times New Roman" w:hAnsi="Times New Roman"/>
          <w:b/>
          <w:sz w:val="24"/>
          <w:szCs w:val="24"/>
        </w:rPr>
        <w:t>организации - базы практики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3.1. Наименование продукта и/или услуги №1 организации, его качественная и количественная характеристика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3.2. Наименование продукта и/или услуги №2 организации, его качественная и количественная характеристика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3.3. Наименование продукта и/или услуги №3</w:t>
      </w:r>
      <w:r w:rsidRPr="00A9309E">
        <w:rPr>
          <w:rFonts w:ascii="Times New Roman" w:hAnsi="Times New Roman"/>
          <w:sz w:val="24"/>
          <w:szCs w:val="24"/>
        </w:rPr>
        <w:t>организации</w:t>
      </w:r>
      <w:r w:rsidRPr="00A9309E">
        <w:rPr>
          <w:rFonts w:ascii="Times New Roman" w:eastAsiaTheme="minorHAnsi" w:hAnsi="Times New Roman"/>
          <w:sz w:val="24"/>
          <w:szCs w:val="24"/>
        </w:rPr>
        <w:t>, его качественная и количественная характеристика</w:t>
      </w:r>
    </w:p>
    <w:p w:rsidR="00927ACF" w:rsidRPr="00A9309E" w:rsidRDefault="00E129A1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lastRenderedPageBreak/>
        <w:t>Заключе</w:t>
      </w:r>
      <w:r w:rsidR="00927ACF" w:rsidRPr="00A9309E">
        <w:rPr>
          <w:rFonts w:ascii="Times New Roman" w:hAnsi="Times New Roman"/>
          <w:sz w:val="24"/>
          <w:szCs w:val="24"/>
        </w:rPr>
        <w:t>ние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Список литературы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Приложения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9309E">
        <w:rPr>
          <w:rFonts w:ascii="Times New Roman" w:eastAsiaTheme="minorHAnsi" w:hAnsi="Times New Roman"/>
          <w:i/>
          <w:sz w:val="24"/>
          <w:szCs w:val="24"/>
        </w:rPr>
        <w:t>Требования к оформлению отчёта по</w:t>
      </w:r>
      <w:r w:rsidR="006324EB" w:rsidRPr="00A9309E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="005A082D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учебной (ознакомительной)</w:t>
      </w:r>
      <w:r w:rsidRPr="00A9309E">
        <w:rPr>
          <w:rFonts w:ascii="Times New Roman" w:hAnsi="Times New Roman"/>
          <w:i/>
          <w:sz w:val="24"/>
          <w:szCs w:val="24"/>
          <w:lang w:eastAsia="ru-RU"/>
        </w:rPr>
        <w:t xml:space="preserve"> практике: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Отчёт по практике должен быть представлен в напечатанном виде на одной стороне листа формата А4, через 1,5 интервала, 14 шрифтом </w:t>
      </w:r>
      <w:proofErr w:type="spellStart"/>
      <w:r w:rsidRPr="00A9309E">
        <w:rPr>
          <w:rFonts w:ascii="Times New Roman" w:hAnsi="Times New Roman"/>
          <w:sz w:val="24"/>
          <w:szCs w:val="24"/>
          <w:lang w:eastAsia="ru-RU"/>
        </w:rPr>
        <w:t>Times</w:t>
      </w:r>
      <w:proofErr w:type="spellEnd"/>
      <w:r w:rsidRPr="00A9309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9309E">
        <w:rPr>
          <w:rFonts w:ascii="Times New Roman" w:hAnsi="Times New Roman"/>
          <w:sz w:val="24"/>
          <w:szCs w:val="24"/>
          <w:lang w:eastAsia="ru-RU"/>
        </w:rPr>
        <w:t>New</w:t>
      </w:r>
      <w:proofErr w:type="spellEnd"/>
      <w:r w:rsidRPr="00A9309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9309E">
        <w:rPr>
          <w:rFonts w:ascii="Times New Roman" w:hAnsi="Times New Roman"/>
          <w:sz w:val="24"/>
          <w:szCs w:val="24"/>
          <w:lang w:eastAsia="ru-RU"/>
        </w:rPr>
        <w:t>Roman</w:t>
      </w:r>
      <w:proofErr w:type="spellEnd"/>
      <w:r w:rsidRPr="00A9309E">
        <w:rPr>
          <w:rFonts w:ascii="Times New Roman" w:hAnsi="Times New Roman"/>
          <w:sz w:val="24"/>
          <w:szCs w:val="24"/>
          <w:lang w:eastAsia="ru-RU"/>
        </w:rPr>
        <w:t>.  Объем работы, в этом случае, должен быть 20-30 страниц. Текст должен быть ограничен установленными полями: левое - не менее 30 мм, правое - 15 мм, верхнее и нижнее - 20 мм.</w:t>
      </w:r>
    </w:p>
    <w:p w:rsidR="00927ACF" w:rsidRPr="00A9309E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</w:rPr>
        <w:t>Абзацы в тексте начинаются отступом в 1,25 мм, слово начинается с прописной буквы.</w:t>
      </w:r>
      <w:r w:rsidRPr="00A9309E">
        <w:rPr>
          <w:rFonts w:ascii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лист включают в общую нумерацию страниц отчёта. Номер страницы на титульном листе не проставляют.</w:t>
      </w:r>
      <w:r w:rsidRPr="00A9309E">
        <w:rPr>
          <w:rFonts w:ascii="Times New Roman" w:hAnsi="Times New Roman"/>
          <w:sz w:val="24"/>
          <w:szCs w:val="24"/>
        </w:rPr>
        <w:t xml:space="preserve"> Нумерация страниц отчёта и приложений, входящих в состав отчёта, должна быть сквозная.</w:t>
      </w:r>
    </w:p>
    <w:p w:rsidR="00927ACF" w:rsidRPr="00A9309E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Каждый структурный элемент отчёта следует начинать с нового листа (страницы).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A30B0C" w:rsidRPr="00A9309E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DC6A8D" w:rsidRPr="00A9309E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A9309E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DC6A8D" w:rsidRPr="00A9309E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ab/>
      </w:r>
      <w:r w:rsidRPr="00A9309E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D04730" w:rsidRPr="00A9309E" w:rsidRDefault="00DC6A8D" w:rsidP="00D04730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D04730" w:rsidRPr="00A9309E">
        <w:rPr>
          <w:rFonts w:ascii="Times New Roman" w:hAnsi="Times New Roman"/>
          <w:sz w:val="24"/>
          <w:szCs w:val="24"/>
        </w:rPr>
        <w:t>Арзуманова</w:t>
      </w:r>
      <w:proofErr w:type="spellEnd"/>
      <w:r w:rsidR="00D04730" w:rsidRPr="00A9309E">
        <w:rPr>
          <w:rFonts w:ascii="Times New Roman" w:hAnsi="Times New Roman"/>
          <w:sz w:val="24"/>
          <w:szCs w:val="24"/>
        </w:rPr>
        <w:t>, Т.И. Экономика организации : учебник / Т.И. </w:t>
      </w:r>
      <w:proofErr w:type="spellStart"/>
      <w:r w:rsidR="00D04730" w:rsidRPr="00A9309E">
        <w:rPr>
          <w:rFonts w:ascii="Times New Roman" w:hAnsi="Times New Roman"/>
          <w:sz w:val="24"/>
          <w:szCs w:val="24"/>
        </w:rPr>
        <w:t>Арзуманова</w:t>
      </w:r>
      <w:proofErr w:type="spellEnd"/>
      <w:r w:rsidR="00D04730" w:rsidRPr="00A9309E">
        <w:rPr>
          <w:rFonts w:ascii="Times New Roman" w:hAnsi="Times New Roman"/>
          <w:sz w:val="24"/>
          <w:szCs w:val="24"/>
        </w:rPr>
        <w:t>, М.Ш. Мачабели. – Москва : Дашков и К°, 2018. – 237 с. : ил. – (Учебные издания для бакалавров). – Режим доступа: по подписке. – URL: </w:t>
      </w:r>
      <w:hyperlink r:id="rId9" w:history="1">
        <w:r w:rsidR="00D04730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https://biblioclub.ru/index.php?page=book&amp;id=573399</w:t>
        </w:r>
      </w:hyperlink>
      <w:r w:rsidR="00D04730" w:rsidRPr="00A9309E">
        <w:rPr>
          <w:rFonts w:ascii="Times New Roman" w:hAnsi="Times New Roman"/>
          <w:sz w:val="24"/>
          <w:szCs w:val="24"/>
        </w:rPr>
        <w:t> </w:t>
      </w:r>
    </w:p>
    <w:p w:rsidR="009E72B0" w:rsidRPr="00A9309E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A9309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E72B0" w:rsidRPr="00A9309E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A9309E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="009E72B0" w:rsidRPr="00A9309E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A9309E">
        <w:rPr>
          <w:rFonts w:ascii="Times New Roman" w:hAnsi="Times New Roman"/>
          <w:sz w:val="24"/>
          <w:szCs w:val="24"/>
        </w:rPr>
        <w:t xml:space="preserve">. – 12-е изд., стер. – Москва: Дашков и К°, 2020. – 352 с.: ил. – (Учебные издания для бакалавров). – Режим доступа: по подписке. – URL: </w:t>
      </w:r>
      <w:hyperlink r:id="rId10" w:history="1">
        <w:r w:rsidR="009E72B0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A9309E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3. </w:t>
      </w:r>
      <w:r w:rsidR="00B7737B" w:rsidRPr="00A9309E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>-Медиа, 2017. – 231 с.: ил., табл., схем. – Режим доступа: по подписке. – URL: </w:t>
      </w:r>
      <w:hyperlink r:id="rId11" w:history="1">
        <w:r w:rsidR="00B7737B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A9309E">
        <w:rPr>
          <w:rFonts w:ascii="Times New Roman" w:hAnsi="Times New Roman"/>
          <w:sz w:val="24"/>
          <w:szCs w:val="24"/>
        </w:rPr>
        <w:t> </w:t>
      </w:r>
    </w:p>
    <w:p w:rsidR="00DC6A8D" w:rsidRPr="00A9309E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A9309E" w:rsidRDefault="008E2739" w:rsidP="00A9309E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</w:t>
      </w:r>
      <w:r w:rsidR="00DC6A8D" w:rsidRPr="00A9309E">
        <w:rPr>
          <w:rFonts w:ascii="Times New Roman" w:hAnsi="Times New Roman"/>
          <w:sz w:val="24"/>
          <w:szCs w:val="24"/>
        </w:rPr>
        <w:t xml:space="preserve">. </w:t>
      </w:r>
      <w:r w:rsidR="00A9309E" w:rsidRPr="00A9309E">
        <w:rPr>
          <w:rFonts w:ascii="Times New Roman" w:hAnsi="Times New Roman"/>
          <w:sz w:val="24"/>
          <w:szCs w:val="24"/>
        </w:rPr>
        <w:t>Витебская, Е.С. Экономика организации : учебное пособие / Е.С. Витебская.</w:t>
      </w:r>
      <w:r w:rsidR="00A9309E">
        <w:rPr>
          <w:rFonts w:ascii="Times New Roman" w:hAnsi="Times New Roman"/>
          <w:sz w:val="24"/>
          <w:szCs w:val="24"/>
        </w:rPr>
        <w:t xml:space="preserve"> – Минск : РИПО, 2020. – 297 с.</w:t>
      </w:r>
      <w:r w:rsidR="00A9309E" w:rsidRPr="00A9309E">
        <w:rPr>
          <w:rFonts w:ascii="Times New Roman" w:hAnsi="Times New Roman"/>
          <w:sz w:val="24"/>
          <w:szCs w:val="24"/>
        </w:rPr>
        <w:t>: табл. – Режим доступа: по подписке. – URL: </w:t>
      </w:r>
      <w:hyperlink r:id="rId12" w:history="1">
        <w:r w:rsidR="00A9309E" w:rsidRPr="00A9309E">
          <w:rPr>
            <w:rStyle w:val="af5"/>
            <w:rFonts w:ascii="Times New Roman" w:hAnsi="Times New Roman"/>
            <w:sz w:val="24"/>
            <w:szCs w:val="24"/>
          </w:rPr>
          <w:t>https://biblioclub.ru/index.php?page=book&amp;id=600067</w:t>
        </w:r>
      </w:hyperlink>
    </w:p>
    <w:p w:rsidR="00A9309E" w:rsidRPr="00A9309E" w:rsidRDefault="008E2739" w:rsidP="00A9309E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2. Николаева, И.П. Инвестиции: учебник / И.П. Николаева. – Москва: Дашков и К°, 2018. – 254 с. – (Учебные издания для бакалавров). – Режим доступа: по подписке. – URL: </w:t>
      </w:r>
      <w:hyperlink r:id="rId13" w:history="1">
        <w:r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>3</w:t>
      </w:r>
      <w:r w:rsidR="00DC6A8D" w:rsidRPr="00A9309E">
        <w:rPr>
          <w:rFonts w:ascii="Times New Roman" w:hAnsi="Times New Roman"/>
          <w:sz w:val="24"/>
          <w:szCs w:val="24"/>
        </w:rPr>
        <w:t xml:space="preserve">. </w:t>
      </w:r>
      <w:r w:rsidR="008E2739" w:rsidRPr="00A9309E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="008E2739" w:rsidRPr="00A9309E">
        <w:rPr>
          <w:rFonts w:ascii="Times New Roman" w:hAnsi="Times New Roman"/>
          <w:sz w:val="24"/>
          <w:szCs w:val="24"/>
        </w:rPr>
        <w:t>Гурнович</w:t>
      </w:r>
      <w:proofErr w:type="spellEnd"/>
      <w:r w:rsidR="008E2739" w:rsidRPr="00A9309E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="008E2739" w:rsidRPr="00A9309E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8E2739" w:rsidRPr="00A9309E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="008E2739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A9309E" w:rsidRPr="00A9309E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A9309E">
        <w:rPr>
          <w:rFonts w:ascii="Times New Roman" w:hAnsi="Times New Roman"/>
          <w:sz w:val="24"/>
          <w:szCs w:val="24"/>
        </w:rPr>
        <w:t>Неяскина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, Е.В. Экономический анализ деятельности организации: учебник для академического </w:t>
      </w:r>
      <w:proofErr w:type="spellStart"/>
      <w:r w:rsidRPr="00A9309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 : [16+] / Е.В. </w:t>
      </w:r>
      <w:proofErr w:type="spellStart"/>
      <w:r w:rsidRPr="00A9309E">
        <w:rPr>
          <w:rFonts w:ascii="Times New Roman" w:hAnsi="Times New Roman"/>
          <w:sz w:val="24"/>
          <w:szCs w:val="24"/>
        </w:rPr>
        <w:t>Неяскина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, О.В. </w:t>
      </w:r>
      <w:proofErr w:type="spellStart"/>
      <w:r w:rsidRPr="00A9309E">
        <w:rPr>
          <w:rFonts w:ascii="Times New Roman" w:hAnsi="Times New Roman"/>
          <w:sz w:val="24"/>
          <w:szCs w:val="24"/>
        </w:rPr>
        <w:t>Хлыстова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. – Изд. 2-е, </w:t>
      </w:r>
      <w:proofErr w:type="spellStart"/>
      <w:r w:rsidRPr="00A9309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. и доп. – Москва ; Берлин : </w:t>
      </w:r>
      <w:proofErr w:type="spellStart"/>
      <w:r w:rsidRPr="00A9309E">
        <w:rPr>
          <w:rFonts w:ascii="Times New Roman" w:hAnsi="Times New Roman"/>
          <w:sz w:val="24"/>
          <w:szCs w:val="24"/>
        </w:rPr>
        <w:t>Директ</w:t>
      </w:r>
      <w:proofErr w:type="spellEnd"/>
      <w:r w:rsidRPr="00A9309E">
        <w:rPr>
          <w:rFonts w:ascii="Times New Roman" w:hAnsi="Times New Roman"/>
          <w:sz w:val="24"/>
          <w:szCs w:val="24"/>
        </w:rPr>
        <w:t>-Медиа, 2020. – 360 с. : ил., табл. – Режим доступа: по подписке. – URL: https://biblioclub.ru/index.php?page=book&amp;id=576202</w:t>
      </w:r>
    </w:p>
    <w:p w:rsidR="00B7737B" w:rsidRPr="00A9309E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C6A8D" w:rsidRPr="00A9309E">
        <w:rPr>
          <w:rFonts w:ascii="Times New Roman" w:hAnsi="Times New Roman"/>
          <w:sz w:val="24"/>
          <w:szCs w:val="24"/>
        </w:rPr>
        <w:t xml:space="preserve">. </w:t>
      </w:r>
      <w:r w:rsidR="00B7737B" w:rsidRPr="00A9309E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="008E2739" w:rsidRPr="00A9309E">
        <w:rPr>
          <w:rFonts w:ascii="Times New Roman" w:hAnsi="Times New Roman"/>
          <w:sz w:val="24"/>
          <w:szCs w:val="24"/>
        </w:rPr>
        <w:t>Москва</w:t>
      </w:r>
      <w:r w:rsidR="00B7737B" w:rsidRPr="00A9309E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="008E2739" w:rsidRPr="00A9309E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A9309E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8E2739" w:rsidRPr="00A9309E">
        <w:rPr>
          <w:rFonts w:ascii="Times New Roman" w:hAnsi="Times New Roman"/>
          <w:sz w:val="24"/>
          <w:szCs w:val="24"/>
        </w:rPr>
        <w:t xml:space="preserve">. </w:t>
      </w:r>
      <w:r w:rsidR="00DC6A8D" w:rsidRPr="00A9309E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A9309E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A9309E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A9309E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A9309E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="008E2739" w:rsidRPr="00A9309E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A9309E">
        <w:rPr>
          <w:rFonts w:ascii="Times New Roman" w:hAnsi="Times New Roman"/>
          <w:sz w:val="24"/>
          <w:szCs w:val="24"/>
        </w:rPr>
        <w:t xml:space="preserve">: схем., табл. - </w:t>
      </w:r>
      <w:proofErr w:type="spellStart"/>
      <w:r w:rsidR="00DC6A8D" w:rsidRPr="00A9309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A9309E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A9309E">
        <w:rPr>
          <w:rFonts w:ascii="Times New Roman" w:hAnsi="Times New Roman"/>
          <w:sz w:val="24"/>
          <w:szCs w:val="24"/>
        </w:rPr>
        <w:t>.</w:t>
      </w:r>
    </w:p>
    <w:p w:rsidR="00DC6A8D" w:rsidRPr="00A9309E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B077B3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A9309E">
        <w:rPr>
          <w:lang w:eastAsia="ru-RU"/>
        </w:rPr>
        <w:t xml:space="preserve">1. Инвестиционная группа </w:t>
      </w:r>
      <w:proofErr w:type="spellStart"/>
      <w:r w:rsidRPr="00A9309E">
        <w:rPr>
          <w:lang w:eastAsia="ru-RU"/>
        </w:rPr>
        <w:t>Финанс</w:t>
      </w:r>
      <w:proofErr w:type="spellEnd"/>
      <w:r w:rsidRPr="00A9309E">
        <w:rPr>
          <w:lang w:eastAsia="ru-RU"/>
        </w:rPr>
        <w:t xml:space="preserve">-аналитик. </w:t>
      </w:r>
      <w:r w:rsidRPr="00A9309E">
        <w:rPr>
          <w:lang w:val="en-US" w:eastAsia="ru-RU"/>
        </w:rPr>
        <w:t>URL</w:t>
      </w:r>
      <w:r w:rsidRPr="00B077B3">
        <w:rPr>
          <w:lang w:val="en-US" w:eastAsia="ru-RU"/>
        </w:rPr>
        <w:t xml:space="preserve">: </w:t>
      </w:r>
      <w:hyperlink r:id="rId17" w:history="1">
        <w:r w:rsidRPr="00A9309E">
          <w:rPr>
            <w:u w:val="single"/>
            <w:lang w:val="en-US" w:eastAsia="ru-RU"/>
          </w:rPr>
          <w:t>http</w:t>
        </w:r>
        <w:r w:rsidRPr="00B077B3">
          <w:rPr>
            <w:u w:val="single"/>
            <w:lang w:val="en-US" w:eastAsia="ru-RU"/>
          </w:rPr>
          <w:t>://</w:t>
        </w:r>
        <w:r w:rsidRPr="00A9309E">
          <w:rPr>
            <w:u w:val="single"/>
            <w:lang w:val="en-US" w:eastAsia="ru-RU"/>
          </w:rPr>
          <w:t>www</w:t>
        </w:r>
        <w:r w:rsidRPr="00B077B3">
          <w:rPr>
            <w:u w:val="single"/>
            <w:lang w:val="en-US" w:eastAsia="ru-RU"/>
          </w:rPr>
          <w:t>.</w:t>
        </w:r>
        <w:r w:rsidRPr="00A9309E">
          <w:rPr>
            <w:u w:val="single"/>
            <w:lang w:val="en-US" w:eastAsia="ru-RU"/>
          </w:rPr>
          <w:t>finam</w:t>
        </w:r>
        <w:r w:rsidRPr="00B077B3">
          <w:rPr>
            <w:u w:val="single"/>
            <w:lang w:val="en-US" w:eastAsia="ru-RU"/>
          </w:rPr>
          <w:t>.</w:t>
        </w:r>
        <w:r w:rsidRPr="00A9309E">
          <w:rPr>
            <w:u w:val="single"/>
            <w:lang w:val="en-US" w:eastAsia="ru-RU"/>
          </w:rPr>
          <w:t>ru</w:t>
        </w:r>
        <w:r w:rsidRPr="00B077B3">
          <w:rPr>
            <w:u w:val="single"/>
            <w:lang w:val="en-US" w:eastAsia="ru-RU"/>
          </w:rPr>
          <w:t>/</w:t>
        </w:r>
      </w:hyperlink>
      <w:r w:rsidRPr="00B077B3">
        <w:rPr>
          <w:lang w:val="en-US" w:eastAsia="ru-RU"/>
        </w:rPr>
        <w:t>.</w:t>
      </w:r>
    </w:p>
    <w:p w:rsidR="00DC6A8D" w:rsidRPr="00A9309E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A9309E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9309E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9309E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A9309E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9309E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9309E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12. Перечень информационных технологий, используемых при проведении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309E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Интернет браузер, Пакет MS </w:t>
      </w:r>
      <w:proofErr w:type="spellStart"/>
      <w:r w:rsidRPr="00A9309E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A9309E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309E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A9309E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A9309E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A9309E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A9309E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lastRenderedPageBreak/>
        <w:t>http://</w:t>
      </w:r>
      <w:hyperlink r:id="rId21" w:history="1">
        <w:r w:rsidRPr="00A9309E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A9309E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«ГАРАНТ.РУ» </w:t>
      </w:r>
    </w:p>
    <w:p w:rsidR="00E34675" w:rsidRPr="00A9309E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A9309E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Материально-техническое обеспечение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A9309E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A9309E">
        <w:rPr>
          <w:rFonts w:ascii="Times New Roman" w:hAnsi="Times New Roman"/>
          <w:iCs/>
          <w:sz w:val="24"/>
          <w:szCs w:val="24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A9309E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9309E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C93272" w:rsidRDefault="007D32DC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="00C93272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C93272" w:rsidRDefault="00C93272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C93272" w:rsidRDefault="00C93272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C93272" w:rsidRDefault="00C93272" w:rsidP="00C9327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C93272" w:rsidRDefault="00C93272" w:rsidP="00C93272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C93272" w:rsidRDefault="00C93272" w:rsidP="00C93272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C93272" w:rsidRDefault="00C93272" w:rsidP="00C93272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A9309E" w:rsidRDefault="007D32DC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7A12E9" w:rsidRPr="00A9309E" w:rsidTr="00635607">
        <w:tc>
          <w:tcPr>
            <w:tcW w:w="10421" w:type="dxa"/>
            <w:gridSpan w:val="2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A12E9" w:rsidRPr="00A9309E" w:rsidTr="00635607">
        <w:tc>
          <w:tcPr>
            <w:tcW w:w="5070" w:type="dxa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A9309E" w:rsidTr="00635607">
        <w:tc>
          <w:tcPr>
            <w:tcW w:w="10421" w:type="dxa"/>
            <w:gridSpan w:val="2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A9309E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A9309E" w:rsidSect="00A9309E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3BD" w:rsidRDefault="006C03BD" w:rsidP="00CA7167">
      <w:pPr>
        <w:spacing w:after="0" w:line="240" w:lineRule="auto"/>
      </w:pPr>
      <w:r>
        <w:separator/>
      </w:r>
    </w:p>
  </w:endnote>
  <w:endnote w:type="continuationSeparator" w:id="0">
    <w:p w:rsidR="006C03BD" w:rsidRDefault="006C03B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DAC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3BD" w:rsidRDefault="006C03BD" w:rsidP="00CA7167">
      <w:pPr>
        <w:spacing w:after="0" w:line="240" w:lineRule="auto"/>
      </w:pPr>
      <w:r>
        <w:separator/>
      </w:r>
    </w:p>
  </w:footnote>
  <w:footnote w:type="continuationSeparator" w:id="0">
    <w:p w:rsidR="006C03BD" w:rsidRDefault="006C03B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9F802ED"/>
    <w:multiLevelType w:val="hybridMultilevel"/>
    <w:tmpl w:val="EADA3E5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8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7"/>
  </w:num>
  <w:num w:numId="19">
    <w:abstractNumId w:val="20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5E5"/>
    <w:rsid w:val="00010033"/>
    <w:rsid w:val="00012908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33105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188F"/>
    <w:rsid w:val="00272314"/>
    <w:rsid w:val="0027327D"/>
    <w:rsid w:val="002811AC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F4740"/>
    <w:rsid w:val="002F5100"/>
    <w:rsid w:val="00305D70"/>
    <w:rsid w:val="00323346"/>
    <w:rsid w:val="00323FE3"/>
    <w:rsid w:val="00324F2D"/>
    <w:rsid w:val="00330E88"/>
    <w:rsid w:val="0033145B"/>
    <w:rsid w:val="003335B7"/>
    <w:rsid w:val="00334A9D"/>
    <w:rsid w:val="00335BBF"/>
    <w:rsid w:val="00335FD8"/>
    <w:rsid w:val="00346E4A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3866"/>
    <w:rsid w:val="004011A7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27DF3"/>
    <w:rsid w:val="005673D0"/>
    <w:rsid w:val="00587D1E"/>
    <w:rsid w:val="005953C4"/>
    <w:rsid w:val="005A082D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95872"/>
    <w:rsid w:val="006C03BD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A12E9"/>
    <w:rsid w:val="007A7DAC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5178C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0145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309E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077B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D23CD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3272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730"/>
    <w:rsid w:val="00D21C47"/>
    <w:rsid w:val="00D408E0"/>
    <w:rsid w:val="00D441B7"/>
    <w:rsid w:val="00D474ED"/>
    <w:rsid w:val="00D6125B"/>
    <w:rsid w:val="00D65E03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399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92F76-E3A1-4101-AB90-0C62A8E9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3279</Words>
  <Characters>18692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</cp:revision>
  <cp:lastPrinted>2018-12-19T08:37:00Z</cp:lastPrinted>
  <dcterms:created xsi:type="dcterms:W3CDTF">2021-04-19T17:49:00Z</dcterms:created>
  <dcterms:modified xsi:type="dcterms:W3CDTF">2021-09-17T08:33:00Z</dcterms:modified>
</cp:coreProperties>
</file>